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4A" w:rsidRPr="00303811" w:rsidRDefault="00170A4A" w:rsidP="00170A4A">
      <w:pPr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Какова ответственность за несоблюдение правил регистрационного учета?</w:t>
      </w: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08"/>
      </w:tblGrid>
      <w:tr w:rsidR="00170A4A" w:rsidRPr="00303811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170A4A" w:rsidRPr="00303811" w:rsidRDefault="0017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11">
              <w:rPr>
                <w:rFonts w:ascii="Times New Roman" w:hAnsi="Times New Roman" w:cs="Times New Roman"/>
                <w:sz w:val="24"/>
                <w:szCs w:val="24"/>
              </w:rPr>
              <w:t>Граждане РФ несут административную ответственность за проживание по месту пребывания или по месту жительства без регистрации, а также за нарушение правил регистрации. Иностранные граждане несут административную ответственность за нарушение режима пребывания (проживания) в РФ. За фиктивную регистрацию предусмотрена уголовная ответственность как для граждан РФ, так и для иностранных граждан.</w:t>
            </w:r>
          </w:p>
        </w:tc>
      </w:tr>
    </w:tbl>
    <w:p w:rsidR="00170A4A" w:rsidRPr="00303811" w:rsidRDefault="00170A4A" w:rsidP="00170A4A">
      <w:pPr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1. Ответственность граждан РФ за несоблюдение правил регистрационного учета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Регистрационный учет граждан РФ по месту пребывания и по месту жительства в пределах РФ ведет МВД России (</w:t>
      </w:r>
      <w:proofErr w:type="spellStart"/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"consultantplus://offline/ref=CA57107C4052A6F7E38C7DC272F9FA5276D96EB67198C5515CA41FAFAEA0D1AC9C57D4798BA330A8CB327A713395985E121B54D017ED9DBD02c1L" </w:instrTex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03811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03811">
        <w:rPr>
          <w:rFonts w:ascii="Times New Roman" w:hAnsi="Times New Roman" w:cs="Times New Roman"/>
          <w:color w:val="0000FF"/>
          <w:sz w:val="24"/>
          <w:szCs w:val="24"/>
        </w:rPr>
        <w:t>. 49 п. 11</w: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03811">
        <w:rPr>
          <w:rFonts w:ascii="Times New Roman" w:hAnsi="Times New Roman" w:cs="Times New Roman"/>
          <w:sz w:val="24"/>
          <w:szCs w:val="24"/>
        </w:rPr>
        <w:t xml:space="preserve"> Положения, утв. Указом Президента РФ от 21.12.2016 N 699).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Граждане РФ, прибывшие на срок более чем 90 дней для временного проживания в жилых помещениях, не являющихся их местом жительства, обязаны до истечения этого срока обратиться к лицам, ответственным за прием и передачу в территориальный орган МВД России документов для регистрации (</w:t>
      </w:r>
      <w:hyperlink r:id="rId5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1 ст. 5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Закона от 25.06.1993 N 5242-1).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Кроме того, при изменении места жительства гражданин РФ обязан не позднее семи дней со дня прибытия на новое место жительства обратиться к лицам, ответственным за прием и передачу в территориальный орган МВД России документов, для регистрации и снятия с регистрационного учета по месту пребывания и по месту жительства (</w:t>
      </w:r>
      <w:hyperlink r:id="rId6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1 ст. 6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Закона N 5242-1).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1.1. Административная ответственность за проживание гражданина РФ по месту пребывания или по месту жительства без регистрации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За проживание гражданина РФ по месту пребывания или по месту жительства в жилом помещении без регистрации предусмотрена административная ответственность в виде штрафа в размере от 2 000 до 3 000 руб.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Нанимателя или собственника жилого помещения (физическое лицо) привлекают к ответственности в виде штрафа в размере от 2 000 до 5 000 руб., если он допустил проживание лиц без регистрации по месту пребывания или по месту жительства свыше установленных законом сроков (</w:t>
      </w:r>
      <w:hyperlink r:id="rId7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1 ст. 19.15.1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При этом граждане РФ освобождаются от указанной административной ответственности в случае (</w:t>
      </w:r>
      <w:hyperlink r:id="rId8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примечание к ст. 19.15.1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КоАП РФ):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проживания без регистрации по месту пребывания в жилом помещении, находящемся в соответствующем населенном пункте субъекта РФ, если они зарегистрированы по месту жительства в другом жилом помещении, находящемся в том же или ином населенном пункте того же субъекта РФ;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 xml:space="preserve">если они являются супругами, детьми (в том числе усыновленными), супругами детей, родителями (в том числе приемными), супругами родителей, бабушками, дедушками или </w:t>
      </w:r>
      <w:r w:rsidRPr="00303811">
        <w:rPr>
          <w:rFonts w:ascii="Times New Roman" w:hAnsi="Times New Roman" w:cs="Times New Roman"/>
          <w:sz w:val="24"/>
          <w:szCs w:val="24"/>
        </w:rPr>
        <w:lastRenderedPageBreak/>
        <w:t>внуками нанимателя (собственника) жилого помещения, имеющего регистрацию по месту жительства в данном жилом помещении;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если проживающие совместно с нанимателем или собственником жилого помещения лица являются по отношению к нему супругами, детьми (в том числе усыновленными), супругами детей, родителями (в том числе приемными), супругами родителей, бабушками, дедушками или внуками.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Основания для освобождения гражданина РФ от регистрации по месту пребывания в гостинице, санатории, доме отдыха, пансионате, кемпинге, на туристской базе, в медицинской организации или другом подобном учреждении применяются в случае, если непрерывный срок его пребывания в соответствующем месте не превышает 90 дней (</w:t>
      </w:r>
      <w:hyperlink r:id="rId9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15 ст. 5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Закона N 5242-1).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1.2. Административная ответственность за нарушение правил регистрации гражданина РФ по месту пребывания или по месту жительства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За нарушение правил регистрации гражданина РФ по месту пребывания или по месту жительства предусмотрена административная ответственность в виде штрафа, если эти действия не содержат признаков уголовно наказуемого деяния (</w:t>
      </w:r>
      <w:hyperlink r:id="rId10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2 ст. 19.15.2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КоАП РФ):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 xml:space="preserve">для граждан - в </w:t>
      </w:r>
      <w:r w:rsidR="00663204" w:rsidRPr="00303811">
        <w:rPr>
          <w:rFonts w:ascii="Times New Roman" w:hAnsi="Times New Roman" w:cs="Times New Roman"/>
          <w:sz w:val="24"/>
          <w:szCs w:val="24"/>
        </w:rPr>
        <w:t>размере от 2 000 до 3 000 руб.</w:t>
      </w:r>
      <w:r w:rsidRPr="00303811">
        <w:rPr>
          <w:rFonts w:ascii="Times New Roman" w:hAnsi="Times New Roman" w:cs="Times New Roman"/>
          <w:sz w:val="24"/>
          <w:szCs w:val="24"/>
        </w:rPr>
        <w:t>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для нанимателей и собственников жилого помещения (физических лиц) - в</w:t>
      </w:r>
      <w:r w:rsidR="00663204" w:rsidRPr="00303811">
        <w:rPr>
          <w:rFonts w:ascii="Times New Roman" w:hAnsi="Times New Roman" w:cs="Times New Roman"/>
          <w:sz w:val="24"/>
          <w:szCs w:val="24"/>
        </w:rPr>
        <w:t xml:space="preserve"> размере от 2 000 до 5 000 руб.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Если наниматель или собственник, предоставившие жилое помещение гражданину РФ, нарушили без уважительных причин сроки уведомления МВД России о проживании гражданина в жилом помещении без регистрации, а также если представили заведомо недостоверные сведения о его регистрации (если нет признаков уголовно наказуемого деяния), то предусматривается административная ответственность в виде штрафа в размере от 2 000 до 3 000 руб. (</w:t>
      </w:r>
      <w:hyperlink r:id="rId12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3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4 ст. 19.15.2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1.3. Уголовная ответственность за фиктивную регистрацию гражданина РФ по месту пребывания или по месту жительства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За фиктивную регистрацию гражданина РФ по месту пребывания или по месту жительства в жилом помещении в РФ предусмотрена уголовная ответственность (</w:t>
      </w:r>
      <w:hyperlink r:id="rId14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ст. 322.2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УК РФ).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Под фиктивной регистрацией понимается регистрация гражданина РФ по месту пребывания или по месту жительства на основании представления заведомо недостоверных сведений или документов для такой регистрации. Это также его регистрация в жилом помещении без намерения пребывать (проживать) в этом помещении или регистрация гражданина РФ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гражданина (</w:t>
      </w:r>
      <w:hyperlink r:id="rId15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ст. 2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Закона N 5242-1; </w:t>
      </w:r>
      <w:hyperlink r:id="rId16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п. п. 12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09.07.2020 N 18).</w:t>
      </w:r>
    </w:p>
    <w:p w:rsidR="00170A4A" w:rsidRPr="00303811" w:rsidRDefault="00170A4A" w:rsidP="00170A4A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2. Ответственность иностранных граждан и лиц без гражданства за несоблюдение режима пребывания (проживания) в РФ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lastRenderedPageBreak/>
        <w:t>Иностранные граждане и лица без гражданства (далее - иностранный гражданин), временно пребывающие в РФ, постоянно или временно проживающие в РФ, при нахождении в месте пребывания, не являющемся их местом жительства, подлежат постановке на учет по месту пребывания и обязаны выехать из РФ по истечении срока действия визы или иного срока временного пребывания (</w:t>
      </w:r>
      <w:hyperlink r:id="rId18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п. 20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Правил, утв. Постановлением Правительства РФ от 15.01.2007 N 9; </w:t>
      </w:r>
      <w:hyperlink r:id="rId19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п. 2 ст. 5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303811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30381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03811">
        <w:rPr>
          <w:rFonts w:ascii="Times New Roman" w:hAnsi="Times New Roman" w:cs="Times New Roman"/>
          <w:sz w:val="24"/>
          <w:szCs w:val="24"/>
        </w:rPr>
        <w:t xml:space="preserve"> инфекцией в период с 15.03.2020 по 15.09.2020 приостановлено течение сроков временного пребывания, временного или постоянного проживания иностранцев в РФ, а также сроков их постановки на учет по месту пребывания или регистрации по месту жительства, если такие сроки истекают в данный период. Сроки действия, в частности, визы, разрешения на временное проживание, вида на жительство, истекающие в указанный период, автоматически продлеваются (</w:t>
      </w:r>
      <w:proofErr w:type="spellStart"/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"consultantplus://offline/ref=CA57107C4052A6F7E38C7DC272F9FA5276D86AB27799C5515CA41FAFAEA0D1AC9C57D4798BA330A1C0327A713395985E121B54D017ED9DBD02c1L" </w:instrTex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03811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03811">
        <w:rPr>
          <w:rFonts w:ascii="Times New Roman" w:hAnsi="Times New Roman" w:cs="Times New Roman"/>
          <w:color w:val="0000FF"/>
          <w:sz w:val="24"/>
          <w:szCs w:val="24"/>
        </w:rPr>
        <w:t>. "а"</w: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"г" п. 1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Указа Президента РФ от 18.04.2020 N 274).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2.1. Административная ответственность за нарушение иностранным гражданином режима пребывания (проживания) в РФ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Административная ответственность в виде штрафа в размере от 2 000 до 5 000 руб. с выдворением за пределы РФ или без такового предусмотрена за нарушение иностранным гражданином режима пребывания (проживания) в РФ, которое выразилось, в частности, в следующем (</w:t>
      </w:r>
      <w:hyperlink r:id="rId21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3 ст. 18.8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КоАП РФ):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нарушены правила миграционного учета;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нарушены правила передвижения, порядок выбора места пребывания или жительства;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нарушены правила транзитного проезда через территорию РФ;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не исполнены обязанности по уведомлению о подтверждении своего проживания в РФ в случаях, установленных законом;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заявленная цель въезда иностранного гражданина в РФ не соответствует деятельности или роду занятий, которые он ведет во время пребывания (проживания) в РФ.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Кроме того, административная ответственность в виде штрафа в размере от 2 000 до 5 000 руб. с выдворением за пределы РФ предусмотрена за нарушение иностранным гражданином в том числе режима пребывания (проживания) в РФ, выразившееся в следующем (</w:t>
      </w:r>
      <w:hyperlink r:id="rId24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1.1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ч. 3.1 ст. 18.8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КоАП РФ):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отсутствуют документы, подтверждающие право на пребывание (проживание) в РФ;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не подано заявление об утрате документов, подтверждающих право на пребывание (проживание) в РФ, если такие документы утрачены;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иностранный гражданин уклоняется от выезда из РФ по истечении определенного срока пребывания.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При определенных условиях дополнительное наказание в виде административного выдворения за пределы РФ может не назначаться (</w:t>
      </w:r>
      <w:hyperlink r:id="rId26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Верховного Суда РФ от 13.12.2018 N 64-АД18-6).</w:t>
      </w: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303811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30381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03811">
        <w:rPr>
          <w:rFonts w:ascii="Times New Roman" w:hAnsi="Times New Roman" w:cs="Times New Roman"/>
          <w:sz w:val="24"/>
          <w:szCs w:val="24"/>
        </w:rPr>
        <w:t xml:space="preserve"> инфекцией в период с 15.03.2020 по 15.09.2020 включительно в отношении иностранных граждан не принимаются, в </w:t>
      </w:r>
      <w:r w:rsidRPr="00303811">
        <w:rPr>
          <w:rFonts w:ascii="Times New Roman" w:hAnsi="Times New Roman" w:cs="Times New Roman"/>
          <w:sz w:val="24"/>
          <w:szCs w:val="24"/>
        </w:rPr>
        <w:lastRenderedPageBreak/>
        <w:t>частности, решения об административном выдворении за пределы РФ (</w:t>
      </w:r>
      <w:proofErr w:type="spellStart"/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"consultantplus://offline/ref=CA57107C4052A6F7E38C7DC272F9FA5276D86AB27799C</w:instrTex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instrText xml:space="preserve">5515CA41FAFAEA0D1AC9C57D4798BA330A0CE327A713395985E121B54D017ED9DBD02c1L" </w:instrTex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03811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03811">
        <w:rPr>
          <w:rFonts w:ascii="Times New Roman" w:hAnsi="Times New Roman" w:cs="Times New Roman"/>
          <w:color w:val="0000FF"/>
          <w:sz w:val="24"/>
          <w:szCs w:val="24"/>
        </w:rPr>
        <w:t>. "б" п. 2</w: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03811">
        <w:rPr>
          <w:rFonts w:ascii="Times New Roman" w:hAnsi="Times New Roman" w:cs="Times New Roman"/>
          <w:sz w:val="24"/>
          <w:szCs w:val="24"/>
        </w:rPr>
        <w:t xml:space="preserve"> Указа Президента РФ N 274).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4A" w:rsidRPr="00303811" w:rsidRDefault="00170A4A" w:rsidP="00170A4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b/>
          <w:bCs/>
          <w:sz w:val="24"/>
          <w:szCs w:val="24"/>
        </w:rPr>
        <w:t>2.2. Уголовная ответственность за фиктивную регистрацию, постановку на учет иностранного гражданина в РФ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За фиктивную регистрацию иностранного гражданина по месту жительства в жилом помещении в РФ предусмотрена уголовная ответственность (</w:t>
      </w:r>
      <w:hyperlink r:id="rId27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ст. 322.2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УК РФ).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Кроме того, уголовная ответственность предусмотрена за фиктивную постановку на учет иностранного гражданина по месту пребывания в РФ (</w:t>
      </w:r>
      <w:hyperlink r:id="rId28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ст. 322.3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УК РФ).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Под фиктивной постановкой на учет иностранных граждан по месту пребывания в РФ понимается постановка их на учет по месту пребывания (</w:t>
      </w:r>
      <w:hyperlink r:id="rId29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примечание к ст. 322.3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УК РФ):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на основании представления заведомо недостоверных (ложных) сведений или документов;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в помещении без намерения иностранных граждан фактически проживать (пребывать) в этом помещении или без намерения принимающей стороны предоставить это помещение для фактического проживания (пребывания);</w:t>
      </w:r>
    </w:p>
    <w:p w:rsidR="00170A4A" w:rsidRPr="00303811" w:rsidRDefault="00170A4A" w:rsidP="00170A4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по адресу организации, в которой иностранные граждане в установленном порядке не осуществляют трудовую или иную не запрещенную законодательством деятельность.</w:t>
      </w:r>
    </w:p>
    <w:p w:rsidR="00170A4A" w:rsidRPr="00303811" w:rsidRDefault="00170A4A" w:rsidP="00170A4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1">
        <w:rPr>
          <w:rFonts w:ascii="Times New Roman" w:hAnsi="Times New Roman" w:cs="Times New Roman"/>
          <w:sz w:val="24"/>
          <w:szCs w:val="24"/>
        </w:rPr>
        <w:t>После установления факта фиктивной регистрации либо факта фиктивной постановки на учет территориальный орган МВД России снимает иностранного гражданина соответственно с регистрации по месту жительства или с учета по месту пребывания (</w:t>
      </w:r>
      <w:proofErr w:type="spellStart"/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"consultantplus://offline/ref=CA57107C4052A6F7E38C7DC272F9FA5276D96DB3719AC5515CA41FAFAEA</w:instrTex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instrText xml:space="preserve">0D1AC9C57D47B8EA864F08C6C23217FDE9557040754DA00c9L" </w:instrTex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03811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03811">
        <w:rPr>
          <w:rFonts w:ascii="Times New Roman" w:hAnsi="Times New Roman" w:cs="Times New Roman"/>
          <w:color w:val="0000FF"/>
          <w:sz w:val="24"/>
          <w:szCs w:val="24"/>
        </w:rPr>
        <w:t>. "е" п. 16</w:t>
      </w:r>
      <w:r w:rsidR="006C14A1" w:rsidRPr="003038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. "г" п. 37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303811">
          <w:rPr>
            <w:rFonts w:ascii="Times New Roman" w:hAnsi="Times New Roman" w:cs="Times New Roman"/>
            <w:color w:val="0000FF"/>
            <w:sz w:val="24"/>
            <w:szCs w:val="24"/>
          </w:rPr>
          <w:t>п. 40</w:t>
        </w:r>
      </w:hyperlink>
      <w:r w:rsidRPr="00303811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170A4A" w:rsidRDefault="00170A4A" w:rsidP="0017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4A1" w:rsidRPr="00303811" w:rsidRDefault="006C14A1" w:rsidP="0017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4A1" w:rsidRPr="00523B55" w:rsidRDefault="006C14A1" w:rsidP="006C14A1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162E79" w:rsidRPr="00303811" w:rsidRDefault="00162E79">
      <w:pPr>
        <w:rPr>
          <w:rFonts w:ascii="Times New Roman" w:hAnsi="Times New Roman" w:cs="Times New Roman"/>
          <w:sz w:val="24"/>
          <w:szCs w:val="24"/>
        </w:rPr>
      </w:pPr>
    </w:p>
    <w:sectPr w:rsidR="00162E79" w:rsidRPr="00303811" w:rsidSect="00303811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5D"/>
    <w:rsid w:val="00162E79"/>
    <w:rsid w:val="00170A4A"/>
    <w:rsid w:val="00250BA7"/>
    <w:rsid w:val="00303811"/>
    <w:rsid w:val="00663204"/>
    <w:rsid w:val="006C14A1"/>
    <w:rsid w:val="00BA3207"/>
    <w:rsid w:val="00C82527"/>
    <w:rsid w:val="00D1205D"/>
    <w:rsid w:val="00D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D1F2-1063-4A94-994E-D9883802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57107C4052A6F7E38C7DC272F9FA5276D868BB729BC5515CA41FAFAEA0D1AC9C57D47C82A333AA9C686A757AC19D411A0D4ADA09ED09cDL" TargetMode="External"/><Relationship Id="rId18" Type="http://schemas.openxmlformats.org/officeDocument/2006/relationships/hyperlink" Target="consultantplus://offline/ref=CA57107C4052A6F7E38C7DC272F9FA5276D96DB3719AC5515CA41FAFAEA0D1AC9C57D4798BA330A4C0327A713395985E121B54D017ED9DBD02c1L" TargetMode="External"/><Relationship Id="rId26" Type="http://schemas.openxmlformats.org/officeDocument/2006/relationships/hyperlink" Target="consultantplus://offline/ref=CA57107C4052A6F7E38C70D167F9FA5270DB69B47299C5515CA41FAFAEA0D1AC9C57D4798BA330A3CB327A713395985E121B54D017ED9DBD02c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57107C4052A6F7E38C7DC272F9FA5276D868BB729BC5515CA41FAFAEA0D1AC9C57D47C8AAB37AA9C686A757AC19D411A0D4ADA09ED09cDL" TargetMode="External"/><Relationship Id="rId7" Type="http://schemas.openxmlformats.org/officeDocument/2006/relationships/hyperlink" Target="consultantplus://offline/ref=CA57107C4052A6F7E38C7DC272F9FA5276D868BB729BC5515CA41FAFAEA0D1AC9C57D47C83AB36AA9C686A757AC19D411A0D4ADA09ED09cDL" TargetMode="External"/><Relationship Id="rId12" Type="http://schemas.openxmlformats.org/officeDocument/2006/relationships/hyperlink" Target="consultantplus://offline/ref=CA57107C4052A6F7E38C7DC272F9FA5276D868BB729BC5515CA41FAFAEA0D1AC9C57D47C82A331AA9C686A757AC19D411A0D4ADA09ED09cDL" TargetMode="External"/><Relationship Id="rId17" Type="http://schemas.openxmlformats.org/officeDocument/2006/relationships/hyperlink" Target="consultantplus://offline/ref=CA57107C4052A6F7E38C7DC272F9FA5276D868B2719AC5515CA41FAFAEA0D1AC9C57D4798BA330A3CB327A713395985E121B54D017ED9DBD02c1L" TargetMode="External"/><Relationship Id="rId25" Type="http://schemas.openxmlformats.org/officeDocument/2006/relationships/hyperlink" Target="consultantplus://offline/ref=CA57107C4052A6F7E38C7DC272F9FA5276D868BB729BC5515CA41FAFAEA0D1AC9C57D47F8DA336AA9C686A757AC19D411A0D4ADA09ED09cD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57107C4052A6F7E38C7DC272F9FA5276D868B2719AC5515CA41FAFAEA0D1AC9C57D4798BA330A3CA327A713395985E121B54D017ED9DBD02c1L" TargetMode="External"/><Relationship Id="rId20" Type="http://schemas.openxmlformats.org/officeDocument/2006/relationships/hyperlink" Target="consultantplus://offline/ref=CA57107C4052A6F7E38C7DC272F9FA5276D86AB27799C5515CA41FAFAEA0D1AC9C57D4798BA330A0C9327A713395985E121B54D017ED9DBD02c1L" TargetMode="External"/><Relationship Id="rId29" Type="http://schemas.openxmlformats.org/officeDocument/2006/relationships/hyperlink" Target="consultantplus://offline/ref=CA57107C4052A6F7E38C7DC272F9FA5276D967B47F98C5515CA41FAFAEA0D1AC9C57D47A8EA339AA9C686A757AC19D411A0D4ADA09ED09c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57107C4052A6F7E38C7DC272F9FA5276DF6EB7749CC5515CA41FAFAEA0D1AC9C57D4798BA331A1C0327A713395985E121B54D017ED9DBD02c1L" TargetMode="External"/><Relationship Id="rId11" Type="http://schemas.openxmlformats.org/officeDocument/2006/relationships/hyperlink" Target="consultantplus://offline/ref=CA57107C4052A6F7E38C7DC272F9FA5276D868BB729BC5515CA41FAFAEA0D1AC9C57D47C83AA39AA9C686A757AC19D411A0D4ADA09ED09cDL" TargetMode="External"/><Relationship Id="rId24" Type="http://schemas.openxmlformats.org/officeDocument/2006/relationships/hyperlink" Target="consultantplus://offline/ref=CA57107C4052A6F7E38C7DC272F9FA5276D868BB729BC5515CA41FAFAEA0D1AC9C57D47C83A433AA9C686A757AC19D411A0D4ADA09ED09cD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A57107C4052A6F7E38C7DC272F9FA5276DF6EB7749CC5515CA41FAFAEA0D1AC9C57D4798BA330A6C1327A713395985E121B54D017ED9DBD02c1L" TargetMode="External"/><Relationship Id="rId15" Type="http://schemas.openxmlformats.org/officeDocument/2006/relationships/hyperlink" Target="consultantplus://offline/ref=CA57107C4052A6F7E38C7DC272F9FA5276DF6EB7749CC5515CA41FAFAEA0D1AC9C57D4798BA330A7C1327A713395985E121B54D017ED9DBD02c1L" TargetMode="External"/><Relationship Id="rId23" Type="http://schemas.openxmlformats.org/officeDocument/2006/relationships/hyperlink" Target="consultantplus://offline/ref=CA57107C4052A6F7E38C7DC272F9FA5276D868BB729BC5515CA41FAFAEA0D1AC9C57D47F8DA334AA9C686A757AC19D411A0D4ADA09ED09cDL" TargetMode="External"/><Relationship Id="rId28" Type="http://schemas.openxmlformats.org/officeDocument/2006/relationships/hyperlink" Target="consultantplus://offline/ref=CA57107C4052A6F7E38C7DC272F9FA5276D967B47F98C5515CA41FAFAEA0D1AC9C57D4798EA332AA9C686A757AC19D411A0D4ADA09ED09cDL" TargetMode="External"/><Relationship Id="rId10" Type="http://schemas.openxmlformats.org/officeDocument/2006/relationships/hyperlink" Target="consultantplus://offline/ref=CA57107C4052A6F7E38C7DC272F9FA5276D868BB729BC5515CA41FAFAEA0D1AC9C57D47C83AA37AA9C686A757AC19D411A0D4ADA09ED09cDL" TargetMode="External"/><Relationship Id="rId19" Type="http://schemas.openxmlformats.org/officeDocument/2006/relationships/hyperlink" Target="consultantplus://offline/ref=CA57107C4052A6F7E38C7DC272F9FA5276D96BBA739EC5515CA41FAFAEA0D1AC9C57D4798BA335A3C0327A713395985E121B54D017ED9DBD02c1L" TargetMode="External"/><Relationship Id="rId31" Type="http://schemas.openxmlformats.org/officeDocument/2006/relationships/hyperlink" Target="consultantplus://offline/ref=CA57107C4052A6F7E38C7DC272F9FA5276D96DB3719AC5515CA41FAFAEA0D1AC9C57D4798BA332A2CD327A713395985E121B54D017ED9DBD02c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57107C4052A6F7E38C7DC272F9FA5276DF6EB7749CC5515CA41FAFAEA0D1AC9C57D4798BA331A0C1327A713395985E121B54D017ED9DBD02c1L" TargetMode="External"/><Relationship Id="rId14" Type="http://schemas.openxmlformats.org/officeDocument/2006/relationships/hyperlink" Target="consultantplus://offline/ref=CA57107C4052A6F7E38C7DC272F9FA5276D967B47F98C5515CA41FAFAEA0D1AC9C57D4798FAA38AA9C686A757AC19D411A0D4ADA09ED09cDL" TargetMode="External"/><Relationship Id="rId22" Type="http://schemas.openxmlformats.org/officeDocument/2006/relationships/hyperlink" Target="consultantplus://offline/ref=CA57107C4052A6F7E38C7DC272F9FA5276D868BB729BC5515CA41FAFAEA0D1AC9C57D4798BA031A8CF327A713395985E121B54D017ED9DBD02c1L" TargetMode="External"/><Relationship Id="rId27" Type="http://schemas.openxmlformats.org/officeDocument/2006/relationships/hyperlink" Target="consultantplus://offline/ref=CA57107C4052A6F7E38C7DC272F9FA5276D967B47F98C5515CA41FAFAEA0D1AC9C57D4798FAA38AA9C686A757AC19D411A0D4ADA09ED09cDL" TargetMode="External"/><Relationship Id="rId30" Type="http://schemas.openxmlformats.org/officeDocument/2006/relationships/hyperlink" Target="consultantplus://offline/ref=CA57107C4052A6F7E38C7DC272F9FA5276D96DB3719AC5515CA41FAFAEA0D1AC9C57D47B8DA864F08C6C23217FDE9557040754DA00c9L" TargetMode="External"/><Relationship Id="rId8" Type="http://schemas.openxmlformats.org/officeDocument/2006/relationships/hyperlink" Target="consultantplus://offline/ref=CA57107C4052A6F7E38C7DC272F9FA5276D868BB729BC5515CA41FAFAEA0D1AC9C57D47C83AA30AA9C686A757AC19D411A0D4ADA09ED09c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2020-08-18T11:28:00Z</dcterms:created>
  <dcterms:modified xsi:type="dcterms:W3CDTF">2020-08-21T13:33:00Z</dcterms:modified>
</cp:coreProperties>
</file>