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3" w:rsidRPr="00A86FB3" w:rsidRDefault="00307F83" w:rsidP="00A86FB3">
      <w:pPr>
        <w:ind w:firstLine="426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A86FB3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Памятка потребителю</w:t>
      </w:r>
    </w:p>
    <w:p w:rsidR="00C22DA2" w:rsidRPr="00A86FB3" w:rsidRDefault="00307F83" w:rsidP="00A86FB3">
      <w:pPr>
        <w:ind w:firstLine="426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A86FB3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Изучаем коммунальные услуги по отоплению</w:t>
      </w:r>
    </w:p>
    <w:p w:rsidR="00307F83" w:rsidRPr="007202CE" w:rsidRDefault="00307F83" w:rsidP="00A86FB3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расчета размера платы за отопление и </w:t>
      </w:r>
      <w:proofErr w:type="gramStart"/>
      <w:r w:rsidRPr="0072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</w:t>
      </w:r>
      <w:proofErr w:type="gramEnd"/>
      <w:r w:rsidRPr="0072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предъявляемые к качеству предоставления данной услуги регулируется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домах».</w:t>
      </w:r>
    </w:p>
    <w:p w:rsidR="00307F83" w:rsidRPr="007202CE" w:rsidRDefault="00307F83" w:rsidP="00A86FB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07F83" w:rsidRPr="007202CE" w:rsidRDefault="00307F83" w:rsidP="00A86FB3">
      <w:pPr>
        <w:ind w:firstLine="426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7202CE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Порядок начисления платы за отопление</w:t>
      </w:r>
    </w:p>
    <w:p w:rsidR="00A86FB3" w:rsidRPr="007202CE" w:rsidRDefault="00A86FB3" w:rsidP="00A86FB3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оплаты коммунальной услуги по отоплению осуществляется:</w:t>
      </w:r>
    </w:p>
    <w:p w:rsidR="00A86FB3" w:rsidRPr="007202CE" w:rsidRDefault="00A86FB3" w:rsidP="00A86F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отопительного периода;</w:t>
      </w:r>
    </w:p>
    <w:p w:rsidR="00A86FB3" w:rsidRPr="007202CE" w:rsidRDefault="00A86FB3" w:rsidP="00A86F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равномерно в течение календарного года.</w:t>
      </w:r>
    </w:p>
    <w:p w:rsidR="00A86FB3" w:rsidRPr="007202CE" w:rsidRDefault="00A86FB3" w:rsidP="00A86FB3">
      <w:pPr>
        <w:autoSpaceDE w:val="0"/>
        <w:autoSpaceDN w:val="0"/>
        <w:adjustRightInd w:val="0"/>
        <w:spacing w:after="0" w:line="140" w:lineRule="exact"/>
        <w:ind w:right="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-212236</wp:posOffset>
            </wp:positionH>
            <wp:positionV relativeFrom="paragraph">
              <wp:posOffset>129540</wp:posOffset>
            </wp:positionV>
            <wp:extent cx="637540" cy="637540"/>
            <wp:effectExtent l="0" t="0" r="0" b="0"/>
            <wp:wrapTight wrapText="bothSides">
              <wp:wrapPolygon edited="0">
                <wp:start x="8390" y="0"/>
                <wp:lineTo x="6454" y="645"/>
                <wp:lineTo x="7100" y="20008"/>
                <wp:lineTo x="8390" y="20653"/>
                <wp:lineTo x="14199" y="20653"/>
                <wp:lineTo x="14845" y="2582"/>
                <wp:lineTo x="11618" y="0"/>
                <wp:lineTo x="839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px-Exclamation_mark_red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FB3" w:rsidRPr="007202CE" w:rsidRDefault="00A86FB3" w:rsidP="00A86FB3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Правом принятия решения о выборе способа оплаты отопления обладают исключительно органы государственной власти субъектов РФ. Указанное решение принимается не чаще одного раза в год в срок до 1 октября и подлежит опубликованию на официальном сайте органа государственной власти субъекта Российской Федерации в информационно-телекоммуникационной сети "Интернет" в течение 5 рабочих дней со дня его принятия».</w:t>
      </w:r>
    </w:p>
    <w:p w:rsidR="00A86FB3" w:rsidRPr="007202CE" w:rsidRDefault="00A86FB3" w:rsidP="00A86FB3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6FB3" w:rsidRPr="007202CE" w:rsidRDefault="00A86FB3" w:rsidP="00A86FB3">
      <w:pPr>
        <w:autoSpaceDE w:val="0"/>
        <w:autoSpaceDN w:val="0"/>
        <w:adjustRightInd w:val="0"/>
        <w:spacing w:after="0" w:line="240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 xml:space="preserve">Способы начисления платы за отопление </w:t>
      </w:r>
    </w:p>
    <w:p w:rsidR="00A86FB3" w:rsidRPr="007202CE" w:rsidRDefault="00A86FB3" w:rsidP="00A86FB3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6FB3" w:rsidRPr="007202CE" w:rsidRDefault="00A86FB3" w:rsidP="00A86FB3">
      <w:pPr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sz w:val="24"/>
          <w:szCs w:val="24"/>
        </w:rPr>
        <w:t>Оплата за отопление производится в течение всего отопительного периода</w:t>
      </w:r>
    </w:p>
    <w:p w:rsidR="00A86FB3" w:rsidRPr="007202CE" w:rsidRDefault="00A86FB3" w:rsidP="00A86FB3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44450</wp:posOffset>
            </wp:positionV>
            <wp:extent cx="445135" cy="41719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-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Если в Вашем доме отсутствует общедомовой прибор учета на тепловую энергию, помещения не оборудованы индивидуальными и общими приборами учета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при отсутствии технической возможности установки приборов учета - </w:t>
      </w:r>
      <w:r w:rsidRPr="007202CE">
        <w:rPr>
          <w:rFonts w:ascii="Times New Roman" w:hAnsi="Times New Roman" w:cs="Times New Roman"/>
          <w:bCs/>
          <w:sz w:val="24"/>
          <w:szCs w:val="24"/>
        </w:rPr>
        <w:t>плата за отопление рассчитывается как: произведение норматива потребления, общей площади занимаемого помещения и тарифа.</w:t>
      </w:r>
    </w:p>
    <w:p w:rsidR="00A86FB3" w:rsidRPr="007202CE" w:rsidRDefault="00A86FB3" w:rsidP="00A86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567" w:firstLine="426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потребления установлен в размере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0, 033 </w:t>
      </w:r>
      <w:proofErr w:type="spell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Гкалза</w:t>
      </w:r>
      <w:proofErr w:type="spellEnd"/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кв.м.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,о</w:t>
      </w:r>
      <w:proofErr w:type="gramEnd"/>
      <w:r w:rsidRPr="007202CE">
        <w:rPr>
          <w:rFonts w:ascii="Times New Roman" w:hAnsi="Times New Roman" w:cs="Times New Roman"/>
          <w:b/>
          <w:bCs/>
          <w:sz w:val="24"/>
          <w:szCs w:val="24"/>
        </w:rPr>
        <w:t>бщая</w:t>
      </w:r>
      <w:proofErr w:type="spellEnd"/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площадь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Вашей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квартиры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40 </w:t>
      </w:r>
      <w:proofErr w:type="spell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кв.м.,тариф</w:t>
      </w:r>
      <w:proofErr w:type="spellEnd"/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1040 рублей за 1 Гкал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плата будет рассчитываться: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0,033×40×1040=1372,8 рублей</w:t>
      </w:r>
      <w:r w:rsidRPr="007202CE">
        <w:rPr>
          <w:rFonts w:ascii="Times New Roman" w:hAnsi="Times New Roman" w:cs="Times New Roman"/>
          <w:bCs/>
          <w:sz w:val="24"/>
          <w:szCs w:val="24"/>
        </w:rPr>
        <w:t>.</w:t>
      </w:r>
    </w:p>
    <w:p w:rsidR="00A86FB3" w:rsidRPr="007202CE" w:rsidRDefault="00A86FB3" w:rsidP="00A86FB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A86FB3" w:rsidRPr="007202CE" w:rsidRDefault="00A86FB3" w:rsidP="00A86FB3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506730" cy="506730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umber%202%20PNG%20images%20free%20download_PNG14953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Если в Вашем доме отсутствует общедомовой прибор учета на тепловую энергию, помещения не оборудованы индивидуальными и общими приборами учета, при наличии технической возможности установки приборов учета, 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- плата за отопление рассчитывается как: произведение норматива потребления, общей площади занимаемого помещения, тарифа и повышающего </w:t>
      </w:r>
      <w:proofErr w:type="gramStart"/>
      <w:r w:rsidRPr="007202CE">
        <w:rPr>
          <w:rFonts w:ascii="Times New Roman" w:hAnsi="Times New Roman" w:cs="Times New Roman"/>
          <w:bCs/>
          <w:sz w:val="24"/>
          <w:szCs w:val="24"/>
        </w:rPr>
        <w:t>коэффициента</w:t>
      </w:r>
      <w:proofErr w:type="gramEnd"/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величина которого с 1 января 2017 – 1,5.</w:t>
      </w:r>
    </w:p>
    <w:p w:rsidR="00A86FB3" w:rsidRPr="007202CE" w:rsidRDefault="00A86FB3" w:rsidP="00A86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567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>Норматив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потребления установлен в размере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0, 033Гкал за 1 кв.м.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общая площадь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Вашей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квартиры 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40 </w:t>
      </w:r>
      <w:proofErr w:type="spell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кв.м.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,т</w:t>
      </w:r>
      <w:proofErr w:type="gramEnd"/>
      <w:r w:rsidRPr="007202CE">
        <w:rPr>
          <w:rFonts w:ascii="Times New Roman" w:hAnsi="Times New Roman" w:cs="Times New Roman"/>
          <w:b/>
          <w:bCs/>
          <w:sz w:val="24"/>
          <w:szCs w:val="24"/>
        </w:rPr>
        <w:t>ариф</w:t>
      </w:r>
      <w:proofErr w:type="spellEnd"/>
      <w:r w:rsidRPr="007202CE"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1040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за 1 Гкал,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повышающий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коэффициент=1,5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плата будет рассчитываться: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0,033×40×1040×1,5=2059,2 рублей</w:t>
      </w:r>
      <w:r w:rsidRPr="007202CE">
        <w:rPr>
          <w:rFonts w:ascii="Times New Roman" w:hAnsi="Times New Roman" w:cs="Times New Roman"/>
          <w:bCs/>
          <w:sz w:val="24"/>
          <w:szCs w:val="24"/>
        </w:rPr>
        <w:t>.</w:t>
      </w:r>
    </w:p>
    <w:p w:rsidR="00A86FB3" w:rsidRPr="007202CE" w:rsidRDefault="00852DC0" w:rsidP="00A86FB3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5543648</wp:posOffset>
            </wp:positionH>
            <wp:positionV relativeFrom="paragraph">
              <wp:posOffset>201539</wp:posOffset>
            </wp:positionV>
            <wp:extent cx="461010" cy="461010"/>
            <wp:effectExtent l="0" t="0" r="0" b="0"/>
            <wp:wrapTight wrapText="bothSides">
              <wp:wrapPolygon edited="0">
                <wp:start x="7140" y="0"/>
                <wp:lineTo x="6248" y="893"/>
                <wp:lineTo x="6248" y="16066"/>
                <wp:lineTo x="8033" y="20529"/>
                <wp:lineTo x="8926" y="20529"/>
                <wp:lineTo x="13388" y="20529"/>
                <wp:lineTo x="14281" y="20529"/>
                <wp:lineTo x="15174" y="2678"/>
                <wp:lineTo x="12496" y="0"/>
                <wp:lineTo x="714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px-Exclamation_mark_red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FB3" w:rsidRPr="007202CE" w:rsidRDefault="00A86FB3" w:rsidP="00852DC0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Норматив потребления в 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202CE">
        <w:rPr>
          <w:rFonts w:ascii="Times New Roman" w:hAnsi="Times New Roman" w:cs="Times New Roman"/>
          <w:b/>
          <w:bCs/>
          <w:sz w:val="24"/>
          <w:szCs w:val="24"/>
        </w:rPr>
        <w:t>. Екатеринбург утвержден Постановлением главы города Екатеринбурга, тарифы в Свердловской области устанавливаются региональной энергетической комиссией.</w:t>
      </w:r>
    </w:p>
    <w:p w:rsidR="00A86FB3" w:rsidRPr="007202CE" w:rsidRDefault="00A86FB3" w:rsidP="00A86FB3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202C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-208475</wp:posOffset>
            </wp:positionH>
            <wp:positionV relativeFrom="paragraph">
              <wp:posOffset>257273</wp:posOffset>
            </wp:positionV>
            <wp:extent cx="506095" cy="506095"/>
            <wp:effectExtent l="0" t="0" r="0" b="0"/>
            <wp:wrapTight wrapText="bothSides">
              <wp:wrapPolygon edited="0">
                <wp:start x="5691" y="813"/>
                <wp:lineTo x="3252" y="4878"/>
                <wp:lineTo x="3252" y="15448"/>
                <wp:lineTo x="5691" y="20326"/>
                <wp:lineTo x="15448" y="20326"/>
                <wp:lineTo x="18700" y="15448"/>
                <wp:lineTo x="17887" y="5691"/>
                <wp:lineTo x="15448" y="813"/>
                <wp:lineTo x="5691" y="8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FB3" w:rsidRPr="007202CE" w:rsidRDefault="00A86FB3" w:rsidP="00A86FB3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Если в вашем доме установлен общедомовой прибор учета на тепловую энергию, но не все помещения оборудованы индивидуальными приборами учета, - </w:t>
      </w:r>
      <w:r w:rsidRPr="007202CE">
        <w:rPr>
          <w:rFonts w:ascii="Times New Roman" w:hAnsi="Times New Roman" w:cs="Times New Roman"/>
          <w:bCs/>
          <w:sz w:val="24"/>
          <w:szCs w:val="24"/>
        </w:rPr>
        <w:t>расчет платы за отопление будет производиться исходя из показаний общедомового прибора учета, общей площади занимаемого помещения, общей площади жилых и нежилых помещений и установленного тарифа.</w:t>
      </w:r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709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>Количество тепловой энергии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определенное по показаниям общедомового прибора учета, составляет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200 Гкал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общая площадь Вашей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квартиры 40 кв.м.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общая площадь жилых и нежилых помещений в МКД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9200 кв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, тариф 1040 руб. за 1 Гкал. </w:t>
      </w:r>
      <w:r w:rsidRPr="007202CE">
        <w:rPr>
          <w:rFonts w:ascii="Times New Roman" w:hAnsi="Times New Roman" w:cs="Times New Roman"/>
          <w:bCs/>
          <w:sz w:val="24"/>
          <w:szCs w:val="24"/>
        </w:rPr>
        <w:t>Плата будет рассчитываться:</w:t>
      </w:r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709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sz w:val="24"/>
          <w:szCs w:val="24"/>
        </w:rPr>
        <w:t>(200×40) /9200×1040=904,35 рублей.</w:t>
      </w:r>
    </w:p>
    <w:p w:rsidR="00A86FB3" w:rsidRPr="007202CE" w:rsidRDefault="00A86FB3" w:rsidP="00A86FB3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133985</wp:posOffset>
            </wp:positionV>
            <wp:extent cx="633730" cy="506730"/>
            <wp:effectExtent l="0" t="0" r="0" b="762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d-number-4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FB3" w:rsidRPr="007202CE" w:rsidRDefault="00A86FB3" w:rsidP="00852DC0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Если Ваш дом оборудован общедомовым прибором учета на тепловую энергию. Во всех жилых и нежилых помещениях установлены индивидуальные приборы учета и отсутствует система централизованного горячего водоснабжения, - </w:t>
      </w:r>
      <w:r w:rsidRPr="007202CE">
        <w:rPr>
          <w:rFonts w:ascii="Times New Roman" w:hAnsi="Times New Roman" w:cs="Times New Roman"/>
          <w:bCs/>
          <w:sz w:val="24"/>
          <w:szCs w:val="24"/>
        </w:rPr>
        <w:t>размера платы за отопление рассчитывается исходя из показаний общедомового и индивидуального приборов учета тепловой энергии, площади занимаемого помещения и общей площади жилых и нежилых помещений в многоквартирном доме, а также тарифа.</w:t>
      </w:r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тепловой энергии, 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определенное по показаниям общедомового прибора учета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200 Гкал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.;</w:t>
      </w:r>
      <w:proofErr w:type="gramEnd"/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объем тепловой энергии, 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по показаниям индивидуального прибора учета в </w:t>
      </w:r>
      <w:proofErr w:type="gramStart"/>
      <w:r w:rsidRPr="007202CE">
        <w:rPr>
          <w:rFonts w:ascii="Times New Roman" w:hAnsi="Times New Roman" w:cs="Times New Roman"/>
          <w:bCs/>
          <w:sz w:val="24"/>
          <w:szCs w:val="24"/>
        </w:rPr>
        <w:t>Ваше</w:t>
      </w:r>
      <w:proofErr w:type="gramEnd"/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квартире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2 Гкал.;</w:t>
      </w:r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объем тепловой энергии </w:t>
      </w:r>
      <w:r w:rsidRPr="007202CE">
        <w:rPr>
          <w:rFonts w:ascii="Times New Roman" w:hAnsi="Times New Roman" w:cs="Times New Roman"/>
          <w:bCs/>
          <w:sz w:val="24"/>
          <w:szCs w:val="24"/>
        </w:rPr>
        <w:t>по показаниям индивидуальных приборов учета, установленных во всех жилых и нежилых помещениях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160 Гкал и объем тепловой энергии при производстве горячего водоснабжения 20 Гкал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.;</w:t>
      </w:r>
      <w:proofErr w:type="gramEnd"/>
    </w:p>
    <w:p w:rsidR="00852DC0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площадь </w:t>
      </w:r>
      <w:r w:rsidRPr="007202CE">
        <w:rPr>
          <w:rFonts w:ascii="Times New Roman" w:hAnsi="Times New Roman" w:cs="Times New Roman"/>
          <w:bCs/>
          <w:sz w:val="24"/>
          <w:szCs w:val="24"/>
        </w:rPr>
        <w:t>Вашей квартиры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40 кв.м.; общая площадь всех жилых и нежилых помещений в МКД  9200кв.м.; </w:t>
      </w:r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>тариф 1040 руб</w:t>
      </w:r>
      <w:proofErr w:type="gram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>плата будет рассчитываться:</w:t>
      </w:r>
    </w:p>
    <w:p w:rsidR="00A86FB3" w:rsidRPr="007202CE" w:rsidRDefault="00A86FB3" w:rsidP="00852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>(2+(200-160-20)×40/9200)×1040=2 170,4 рубля.</w:t>
      </w:r>
    </w:p>
    <w:p w:rsidR="00A86FB3" w:rsidRPr="007202CE" w:rsidRDefault="00A86FB3" w:rsidP="00A86FB3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A86FB3" w:rsidRPr="007202CE" w:rsidRDefault="00A86FB3" w:rsidP="00A86FB3">
      <w:pPr>
        <w:autoSpaceDE w:val="0"/>
        <w:autoSpaceDN w:val="0"/>
        <w:adjustRightInd w:val="0"/>
        <w:spacing w:after="0" w:line="240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коммунальной услуги</w:t>
      </w:r>
    </w:p>
    <w:p w:rsidR="00A86FB3" w:rsidRPr="007202CE" w:rsidRDefault="00A86FB3" w:rsidP="00A86FB3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A86FB3" w:rsidRPr="007202CE" w:rsidRDefault="00A86FB3" w:rsidP="00571B7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-91000</wp:posOffset>
            </wp:positionH>
            <wp:positionV relativeFrom="paragraph">
              <wp:posOffset>440</wp:posOffset>
            </wp:positionV>
            <wp:extent cx="1052195" cy="867410"/>
            <wp:effectExtent l="0" t="0" r="0" b="0"/>
            <wp:wrapTight wrapText="bothSides">
              <wp:wrapPolygon edited="0">
                <wp:start x="7430" y="0"/>
                <wp:lineTo x="0" y="474"/>
                <wp:lineTo x="0" y="8064"/>
                <wp:lineTo x="1564" y="8064"/>
                <wp:lineTo x="1173" y="10436"/>
                <wp:lineTo x="3911" y="14706"/>
                <wp:lineTo x="6257" y="15654"/>
                <wp:lineTo x="6648" y="20398"/>
                <wp:lineTo x="8604" y="20398"/>
                <wp:lineTo x="11732" y="19449"/>
                <wp:lineTo x="17207" y="17078"/>
                <wp:lineTo x="17207" y="15654"/>
                <wp:lineTo x="21118" y="9013"/>
                <wp:lineTo x="21118" y="949"/>
                <wp:lineTo x="13687" y="0"/>
                <wp:lineTo x="743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ebuary-300x22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всего отопительного периода должно обеспечиваться бесперебойное круглосуточное отопление. </w:t>
      </w:r>
    </w:p>
    <w:p w:rsidR="00A86FB3" w:rsidRPr="007202CE" w:rsidRDefault="00A86FB3" w:rsidP="00571B7F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sz w:val="24"/>
          <w:szCs w:val="24"/>
        </w:rPr>
        <w:t>Критерием качества коммунальной услуги «отопление» Правила № 354 устанавливают температуру помещения воздуха. В течение отопительного периода температура воздуха в квартире не должна быть ниже +18</w:t>
      </w:r>
      <w:proofErr w:type="gramStart"/>
      <w:r w:rsidRPr="007202CE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7202CE">
        <w:rPr>
          <w:rFonts w:ascii="Times New Roman" w:hAnsi="Times New Roman" w:cs="Times New Roman"/>
          <w:bCs/>
          <w:sz w:val="24"/>
          <w:szCs w:val="24"/>
        </w:rPr>
        <w:t xml:space="preserve">, а в угловых комнатах – не ниже +20 С. 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Следует обратить внимание, что существует допустимая продолжительность </w:t>
      </w:r>
      <w:proofErr w:type="spellStart"/>
      <w:r w:rsidRPr="007202CE">
        <w:rPr>
          <w:rFonts w:ascii="Times New Roman" w:hAnsi="Times New Roman" w:cs="Times New Roman"/>
          <w:b/>
          <w:bCs/>
          <w:sz w:val="24"/>
          <w:szCs w:val="24"/>
        </w:rPr>
        <w:t>непредоставления</w:t>
      </w:r>
      <w:proofErr w:type="spellEnd"/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качества.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sz w:val="24"/>
          <w:szCs w:val="24"/>
        </w:rPr>
        <w:t xml:space="preserve">Перерывы 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>отопления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: не более 24 часов (суммарно) в течение одного месяца; не более 16 часов единовременно – при </w:t>
      </w:r>
      <w:r w:rsidRPr="007202CE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воздуха 12 град.; не более 8 часов единовременно - при </w:t>
      </w:r>
      <w:r w:rsidRPr="007202CE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воздуха от 10 до 12 град.; не более 4 часов единовременно - при </w:t>
      </w:r>
      <w:r w:rsidRPr="007202CE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 воздуха </w:t>
      </w:r>
      <w:proofErr w:type="gramStart"/>
      <w:r w:rsidRPr="007202C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7202CE">
        <w:rPr>
          <w:rFonts w:ascii="Times New Roman" w:hAnsi="Times New Roman" w:cs="Times New Roman"/>
          <w:bCs/>
          <w:sz w:val="24"/>
          <w:szCs w:val="24"/>
        </w:rPr>
        <w:t xml:space="preserve"> 8 до 10 град.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  <w:r w:rsidRPr="007202CE">
        <w:rPr>
          <w:rFonts w:ascii="Times New Roman" w:hAnsi="Times New Roman" w:cs="Times New Roman"/>
          <w:bCs/>
          <w:sz w:val="24"/>
          <w:szCs w:val="24"/>
        </w:rPr>
        <w:t>Перерасчет за непредоставление коммунальных услуг или предоставление коммунальных услуг ненадлежащего качества в вышеуказанных перерывах не производится.</w:t>
      </w:r>
    </w:p>
    <w:p w:rsidR="00A86FB3" w:rsidRPr="007202CE" w:rsidRDefault="00247EC2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-250092</wp:posOffset>
            </wp:positionH>
            <wp:positionV relativeFrom="paragraph">
              <wp:posOffset>181072</wp:posOffset>
            </wp:positionV>
            <wp:extent cx="461010" cy="461010"/>
            <wp:effectExtent l="0" t="0" r="0" b="0"/>
            <wp:wrapTight wrapText="bothSides">
              <wp:wrapPolygon edited="0">
                <wp:start x="7140" y="0"/>
                <wp:lineTo x="6248" y="893"/>
                <wp:lineTo x="6248" y="16066"/>
                <wp:lineTo x="8033" y="20529"/>
                <wp:lineTo x="8926" y="20529"/>
                <wp:lineTo x="13388" y="20529"/>
                <wp:lineTo x="14281" y="20529"/>
                <wp:lineTo x="15174" y="2678"/>
                <wp:lineTo x="12496" y="0"/>
                <wp:lineTo x="714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px-Exclamation_mark_red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sz w:val="24"/>
          <w:szCs w:val="24"/>
        </w:rPr>
        <w:t>Если исполнитель предоставляет потребителю услуги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ненадлежащего качества, </w:t>
      </w:r>
      <w:r w:rsidRPr="007202CE">
        <w:rPr>
          <w:rFonts w:ascii="Times New Roman" w:hAnsi="Times New Roman" w:cs="Times New Roman"/>
          <w:bCs/>
          <w:sz w:val="24"/>
          <w:szCs w:val="24"/>
        </w:rPr>
        <w:t>либо делает это с</w:t>
      </w: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 долгими перерывами, </w:t>
      </w:r>
      <w:r w:rsidRPr="007202CE">
        <w:rPr>
          <w:rFonts w:ascii="Times New Roman" w:hAnsi="Times New Roman" w:cs="Times New Roman"/>
          <w:bCs/>
          <w:sz w:val="24"/>
          <w:szCs w:val="24"/>
        </w:rPr>
        <w:t xml:space="preserve">то потребитель вправе потребовать уменьшения платы. 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 xml:space="preserve">Например, температура воздуха в квартире не соответствует установленным нормам, вы вправе обратиться с жалобой в управляющую компанию, которая обслуживает ваш многоквартирный дом. 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45085</wp:posOffset>
            </wp:positionV>
            <wp:extent cx="991235" cy="1169035"/>
            <wp:effectExtent l="0" t="0" r="0" b="0"/>
            <wp:wrapTight wrapText="bothSides">
              <wp:wrapPolygon edited="0">
                <wp:start x="415" y="0"/>
                <wp:lineTo x="0" y="1056"/>
                <wp:lineTo x="0" y="5632"/>
                <wp:lineTo x="1660" y="11263"/>
                <wp:lineTo x="1660" y="13375"/>
                <wp:lineTo x="3736" y="16895"/>
                <wp:lineTo x="8302" y="21119"/>
                <wp:lineTo x="9548" y="21119"/>
                <wp:lineTo x="18680" y="21119"/>
                <wp:lineTo x="19095" y="21119"/>
                <wp:lineTo x="20341" y="16895"/>
                <wp:lineTo x="21171" y="7040"/>
                <wp:lineTo x="21171" y="1056"/>
                <wp:lineTo x="6642" y="0"/>
                <wp:lineTo x="415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dusnik[2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2CE">
        <w:rPr>
          <w:rFonts w:ascii="Times New Roman" w:hAnsi="Times New Roman" w:cs="Times New Roman"/>
          <w:bCs/>
          <w:sz w:val="24"/>
          <w:szCs w:val="24"/>
        </w:rPr>
        <w:t>При этом составляется акт, в котором фиксируется факт нарушения услуги в предоставлении должного теплового обеспечения. В документе также указываются все требуемые величины: время, дата и температурные показатели.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CE">
        <w:rPr>
          <w:rFonts w:ascii="Times New Roman" w:hAnsi="Times New Roman" w:cs="Times New Roman"/>
          <w:bCs/>
          <w:sz w:val="24"/>
          <w:szCs w:val="24"/>
        </w:rPr>
        <w:t xml:space="preserve">Чтобы добиться корректировки стоимости данной услуги, необходимо зафиксировать весь период нарушения в предоставлении услуги в соответствующих актах, так как перерасчет должен производиться относительно конкретного периода. В актах указываются временные показатели и температурные величины, подтверждающие отсутствие услуги или предоставление услуги ненадлежащего качества. 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2CE">
        <w:rPr>
          <w:rFonts w:ascii="Times New Roman" w:hAnsi="Times New Roman" w:cs="Times New Roman"/>
          <w:b/>
          <w:bCs/>
          <w:sz w:val="24"/>
          <w:szCs w:val="24"/>
        </w:rPr>
        <w:t>Если потребитель обратился в компанию, предоставляющей услуги по отоплению, с жалобой, но в течение 2-х часов представитель компании не явился по месту жительства потребителя для составления акта, жилец вправе самостоятельно составить такой акт. Для этого достаточно привлечь 2 и более потребителей (соседей) и уполномоченное лицо: председателя Совета многоэтажки или председателя ЖК, ТСЖ, ЖСК.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2CE" w:rsidRPr="007202CE" w:rsidRDefault="007202CE" w:rsidP="007202CE">
      <w:pPr>
        <w:pStyle w:val="a3"/>
        <w:shd w:val="clear" w:color="auto" w:fill="FFFFFF"/>
        <w:spacing w:before="0" w:beforeAutospacing="0" w:after="0" w:afterAutospacing="0"/>
        <w:ind w:left="-227" w:right="-227" w:firstLine="340"/>
        <w:contextualSpacing/>
      </w:pPr>
      <w:r w:rsidRPr="007202CE">
        <w:rPr>
          <w:color w:val="4F4F4F"/>
        </w:rPr>
        <w:t xml:space="preserve">С целью получения консультации  по вопросам защиты прав потребителей,  правовой помощи в подготовке претензий и исков, потребители могут обращаться в консультационный пункт </w:t>
      </w:r>
      <w:proofErr w:type="spellStart"/>
      <w:r w:rsidRPr="007202CE">
        <w:rPr>
          <w:color w:val="4F4F4F"/>
        </w:rPr>
        <w:t>Ирбитского</w:t>
      </w:r>
      <w:proofErr w:type="spellEnd"/>
      <w:r w:rsidRPr="007202CE">
        <w:rPr>
          <w:color w:val="4F4F4F"/>
        </w:rPr>
        <w:t xml:space="preserve"> филиала ФБУЗ «Центр гигиены и эпидемиологии в Свердловской области», </w:t>
      </w:r>
      <w:proofErr w:type="gramStart"/>
      <w:r w:rsidRPr="007202CE">
        <w:rPr>
          <w:color w:val="4F4F4F"/>
        </w:rPr>
        <w:t>г</w:t>
      </w:r>
      <w:proofErr w:type="gramEnd"/>
      <w:r w:rsidRPr="007202CE">
        <w:rPr>
          <w:color w:val="4F4F4F"/>
        </w:rPr>
        <w:t>.</w:t>
      </w:r>
      <w:r w:rsidRPr="007202CE">
        <w:t xml:space="preserve"> </w:t>
      </w:r>
      <w:r w:rsidR="00AE3CB0">
        <w:t xml:space="preserve">Ирбит, ул. </w:t>
      </w:r>
      <w:proofErr w:type="spellStart"/>
      <w:r w:rsidR="00AE3CB0">
        <w:t>Мальгина</w:t>
      </w:r>
      <w:proofErr w:type="spellEnd"/>
      <w:r w:rsidR="00AE3CB0">
        <w:t>, д. 9</w:t>
      </w:r>
      <w:r w:rsidRPr="007202CE">
        <w:t xml:space="preserve">, тел. </w:t>
      </w:r>
      <w:r w:rsidR="00AE3CB0">
        <w:t xml:space="preserve">8 </w:t>
      </w:r>
      <w:r w:rsidRPr="007202CE">
        <w:t>(343 55)  63628</w:t>
      </w:r>
    </w:p>
    <w:p w:rsidR="007202CE" w:rsidRPr="007202CE" w:rsidRDefault="007202CE" w:rsidP="007202CE">
      <w:pPr>
        <w:pStyle w:val="a3"/>
        <w:shd w:val="clear" w:color="auto" w:fill="FFFFFF"/>
        <w:spacing w:before="0" w:beforeAutospacing="0" w:after="0" w:afterAutospacing="0"/>
        <w:jc w:val="right"/>
      </w:pPr>
      <w:r w:rsidRPr="007202CE">
        <w:t xml:space="preserve">Консультационный пункт </w:t>
      </w:r>
      <w:proofErr w:type="spellStart"/>
      <w:r w:rsidRPr="007202CE">
        <w:t>Ирбитского</w:t>
      </w:r>
      <w:proofErr w:type="spellEnd"/>
      <w:r w:rsidRPr="007202CE">
        <w:t xml:space="preserve"> </w:t>
      </w:r>
    </w:p>
    <w:p w:rsidR="007202CE" w:rsidRPr="007202CE" w:rsidRDefault="007202CE" w:rsidP="007202CE">
      <w:pPr>
        <w:pStyle w:val="a3"/>
        <w:shd w:val="clear" w:color="auto" w:fill="FFFFFF"/>
        <w:spacing w:before="0" w:beforeAutospacing="0" w:after="0" w:afterAutospacing="0"/>
        <w:jc w:val="right"/>
      </w:pPr>
      <w:r w:rsidRPr="007202CE">
        <w:t>филиала ФБУЗ «Центр гигиены и эпидемиологии</w:t>
      </w:r>
    </w:p>
    <w:p w:rsidR="007202CE" w:rsidRPr="007202CE" w:rsidRDefault="007202CE" w:rsidP="007202C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202CE">
        <w:rPr>
          <w:rFonts w:ascii="Times New Roman" w:hAnsi="Times New Roman"/>
          <w:sz w:val="24"/>
          <w:szCs w:val="24"/>
        </w:rPr>
        <w:t xml:space="preserve"> в Свердловской области»</w:t>
      </w:r>
    </w:p>
    <w:p w:rsidR="00A86FB3" w:rsidRPr="007202CE" w:rsidRDefault="00A86FB3" w:rsidP="00571B7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6FB3" w:rsidRPr="007202CE" w:rsidSect="006C6F3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5C4A"/>
    <w:multiLevelType w:val="hybridMultilevel"/>
    <w:tmpl w:val="9600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905788"/>
    <w:rsid w:val="00247EC2"/>
    <w:rsid w:val="00307F83"/>
    <w:rsid w:val="003E7871"/>
    <w:rsid w:val="004F463C"/>
    <w:rsid w:val="00571B7F"/>
    <w:rsid w:val="006C6F35"/>
    <w:rsid w:val="007202CE"/>
    <w:rsid w:val="00852DC0"/>
    <w:rsid w:val="00905788"/>
    <w:rsid w:val="00A86FB3"/>
    <w:rsid w:val="00AE3CB0"/>
    <w:rsid w:val="00C2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02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admin</cp:lastModifiedBy>
  <cp:revision>9</cp:revision>
  <dcterms:created xsi:type="dcterms:W3CDTF">2017-11-01T09:36:00Z</dcterms:created>
  <dcterms:modified xsi:type="dcterms:W3CDTF">2019-09-02T06:02:00Z</dcterms:modified>
</cp:coreProperties>
</file>